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F8C5" w14:textId="77777777" w:rsidR="00B607AB" w:rsidRDefault="00B607AB">
      <w:pPr>
        <w:rPr>
          <w:b/>
          <w:bCs/>
        </w:rPr>
      </w:pPr>
      <w:r>
        <w:rPr>
          <w:noProof/>
          <w:sz w:val="2"/>
          <w:lang w:eastAsia="en-GB"/>
        </w:rPr>
        <w:drawing>
          <wp:inline distT="0" distB="0" distL="0" distR="0" wp14:anchorId="2502303B" wp14:editId="60011223">
            <wp:extent cx="38671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6B1F" w14:textId="260E8064" w:rsidR="00A84799" w:rsidRPr="00785CEC" w:rsidRDefault="00785CEC">
      <w:pPr>
        <w:rPr>
          <w:i/>
          <w:iCs/>
          <w:sz w:val="24"/>
          <w:szCs w:val="24"/>
        </w:rPr>
      </w:pPr>
      <w:r w:rsidRPr="00785CEC">
        <w:rPr>
          <w:b/>
          <w:bCs/>
          <w:i/>
          <w:iCs/>
          <w:sz w:val="24"/>
          <w:szCs w:val="24"/>
        </w:rPr>
        <w:t>PATIENT PARTICIPATION GROUP MEETING</w:t>
      </w:r>
      <w:r w:rsidR="00A84799" w:rsidRPr="00785CEC">
        <w:rPr>
          <w:b/>
          <w:bCs/>
          <w:i/>
          <w:iCs/>
          <w:sz w:val="24"/>
          <w:szCs w:val="24"/>
        </w:rPr>
        <w:tab/>
      </w:r>
      <w:r w:rsidR="00A84799" w:rsidRPr="00785CEC">
        <w:rPr>
          <w:b/>
          <w:bCs/>
          <w:i/>
          <w:iCs/>
          <w:sz w:val="24"/>
          <w:szCs w:val="24"/>
        </w:rPr>
        <w:tab/>
      </w:r>
      <w:r w:rsidR="00A84799" w:rsidRPr="00785CEC">
        <w:rPr>
          <w:b/>
          <w:bCs/>
          <w:i/>
          <w:iCs/>
          <w:sz w:val="24"/>
          <w:szCs w:val="24"/>
        </w:rPr>
        <w:tab/>
      </w:r>
      <w:r w:rsidR="005F0385" w:rsidRPr="00785CEC">
        <w:rPr>
          <w:b/>
          <w:bCs/>
          <w:i/>
          <w:iCs/>
          <w:sz w:val="24"/>
          <w:szCs w:val="24"/>
        </w:rPr>
        <w:t>DATE:</w:t>
      </w:r>
      <w:r w:rsidR="00577486" w:rsidRPr="00785CEC">
        <w:rPr>
          <w:b/>
          <w:bCs/>
          <w:i/>
          <w:iCs/>
          <w:sz w:val="24"/>
          <w:szCs w:val="24"/>
        </w:rPr>
        <w:t xml:space="preserve"> </w:t>
      </w:r>
      <w:r w:rsidR="00AB7A87">
        <w:rPr>
          <w:b/>
          <w:bCs/>
          <w:i/>
          <w:iCs/>
          <w:sz w:val="24"/>
          <w:szCs w:val="24"/>
        </w:rPr>
        <w:t>29</w:t>
      </w:r>
      <w:r w:rsidR="000B218B">
        <w:rPr>
          <w:b/>
          <w:bCs/>
          <w:i/>
          <w:iCs/>
          <w:sz w:val="24"/>
          <w:szCs w:val="24"/>
        </w:rPr>
        <w:t>/0</w:t>
      </w:r>
      <w:r w:rsidR="00AB7A87">
        <w:rPr>
          <w:b/>
          <w:bCs/>
          <w:i/>
          <w:iCs/>
          <w:sz w:val="24"/>
          <w:szCs w:val="24"/>
        </w:rPr>
        <w:t>4</w:t>
      </w:r>
      <w:r w:rsidR="000B218B">
        <w:rPr>
          <w:b/>
          <w:bCs/>
          <w:i/>
          <w:iCs/>
          <w:sz w:val="24"/>
          <w:szCs w:val="24"/>
        </w:rPr>
        <w:t>/2025</w:t>
      </w:r>
      <w:r w:rsidRPr="00785CEC">
        <w:rPr>
          <w:b/>
          <w:bCs/>
          <w:i/>
          <w:iCs/>
          <w:sz w:val="24"/>
          <w:szCs w:val="24"/>
        </w:rPr>
        <w:t xml:space="preserve"> at 1.30pm</w:t>
      </w:r>
      <w:r w:rsidRPr="00785CEC">
        <w:rPr>
          <w:b/>
          <w:bCs/>
          <w:i/>
          <w:i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240"/>
        <w:gridCol w:w="2966"/>
      </w:tblGrid>
      <w:tr w:rsidR="006B620D" w14:paraId="6A32AA16" w14:textId="77777777" w:rsidTr="001A08CF">
        <w:tc>
          <w:tcPr>
            <w:tcW w:w="810" w:type="dxa"/>
          </w:tcPr>
          <w:p w14:paraId="496637AA" w14:textId="77777777" w:rsidR="006B620D" w:rsidRPr="00361CCF" w:rsidRDefault="006B620D" w:rsidP="00765512">
            <w:pPr>
              <w:rPr>
                <w:b/>
              </w:rPr>
            </w:pPr>
          </w:p>
        </w:tc>
        <w:tc>
          <w:tcPr>
            <w:tcW w:w="5240" w:type="dxa"/>
          </w:tcPr>
          <w:p w14:paraId="71723F75" w14:textId="77777777" w:rsidR="006B620D" w:rsidRPr="00361CCF" w:rsidRDefault="006B620D" w:rsidP="00765512">
            <w:pPr>
              <w:rPr>
                <w:b/>
              </w:rPr>
            </w:pPr>
            <w:r w:rsidRPr="00361CCF">
              <w:rPr>
                <w:b/>
              </w:rPr>
              <w:t>Description</w:t>
            </w:r>
          </w:p>
        </w:tc>
        <w:tc>
          <w:tcPr>
            <w:tcW w:w="2966" w:type="dxa"/>
          </w:tcPr>
          <w:p w14:paraId="46F96F61" w14:textId="77777777" w:rsidR="006B620D" w:rsidRPr="00361CCF" w:rsidRDefault="00212222" w:rsidP="00765512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6B620D" w14:paraId="78C39F3D" w14:textId="77777777" w:rsidTr="001A08CF">
        <w:tc>
          <w:tcPr>
            <w:tcW w:w="810" w:type="dxa"/>
          </w:tcPr>
          <w:p w14:paraId="34B403A1" w14:textId="77777777" w:rsidR="006B620D" w:rsidRDefault="006B620D" w:rsidP="00765512">
            <w:r>
              <w:t>1</w:t>
            </w:r>
          </w:p>
        </w:tc>
        <w:tc>
          <w:tcPr>
            <w:tcW w:w="5240" w:type="dxa"/>
          </w:tcPr>
          <w:p w14:paraId="4E3CAEFE" w14:textId="77777777" w:rsidR="00AB7A87" w:rsidRDefault="00785CEC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  <w:r w:rsidRPr="00785CEC">
              <w:rPr>
                <w:b/>
                <w:bCs/>
                <w:i/>
                <w:iCs/>
                <w:color w:val="1F1F1E"/>
                <w:sz w:val="26"/>
                <w:szCs w:val="26"/>
              </w:rPr>
              <w:t>In attendance</w:t>
            </w:r>
            <w:r>
              <w:rPr>
                <w:i/>
                <w:iCs/>
                <w:color w:val="1F1F1E"/>
                <w:sz w:val="26"/>
                <w:szCs w:val="26"/>
              </w:rPr>
              <w:t xml:space="preserve">: Liz </w:t>
            </w:r>
            <w:proofErr w:type="spellStart"/>
            <w:r>
              <w:rPr>
                <w:i/>
                <w:iCs/>
                <w:color w:val="1F1F1E"/>
                <w:sz w:val="26"/>
                <w:szCs w:val="26"/>
              </w:rPr>
              <w:t>Heimes,</w:t>
            </w:r>
            <w:proofErr w:type="spellEnd"/>
            <w:r>
              <w:rPr>
                <w:i/>
                <w:iCs/>
                <w:color w:val="1F1F1E"/>
                <w:sz w:val="26"/>
                <w:szCs w:val="26"/>
              </w:rPr>
              <w:t xml:space="preserve"> </w:t>
            </w:r>
            <w:r w:rsidR="000B218B">
              <w:rPr>
                <w:i/>
                <w:iCs/>
                <w:color w:val="1F1F1E"/>
                <w:sz w:val="26"/>
                <w:szCs w:val="26"/>
              </w:rPr>
              <w:t>Sta</w:t>
            </w:r>
            <w:r w:rsidR="0079766A">
              <w:rPr>
                <w:i/>
                <w:iCs/>
                <w:color w:val="1F1F1E"/>
                <w:sz w:val="26"/>
                <w:szCs w:val="26"/>
              </w:rPr>
              <w:t>cey Ramsden, John Ogle,</w:t>
            </w:r>
            <w:r>
              <w:rPr>
                <w:i/>
                <w:iCs/>
                <w:color w:val="1F1F1E"/>
                <w:sz w:val="26"/>
                <w:szCs w:val="26"/>
              </w:rPr>
              <w:t xml:space="preserve"> Ann</w:t>
            </w:r>
            <w:r w:rsidR="005C6443">
              <w:rPr>
                <w:i/>
                <w:iCs/>
                <w:color w:val="1F1F1E"/>
                <w:sz w:val="26"/>
                <w:szCs w:val="26"/>
              </w:rPr>
              <w:t>e</w:t>
            </w:r>
            <w:r>
              <w:rPr>
                <w:i/>
                <w:iCs/>
                <w:color w:val="1F1F1E"/>
                <w:sz w:val="26"/>
                <w:szCs w:val="26"/>
              </w:rPr>
              <w:t xml:space="preserve"> Brown,</w:t>
            </w:r>
            <w:r w:rsidR="0079766A">
              <w:rPr>
                <w:i/>
                <w:iCs/>
                <w:color w:val="1F1F1E"/>
                <w:sz w:val="26"/>
                <w:szCs w:val="26"/>
              </w:rPr>
              <w:t xml:space="preserve"> </w:t>
            </w:r>
          </w:p>
          <w:p w14:paraId="1932B584" w14:textId="77777777" w:rsidR="00AB7A87" w:rsidRDefault="00AB7A87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</w:p>
          <w:p w14:paraId="78FC1811" w14:textId="27DCA795" w:rsidR="00785CEC" w:rsidRDefault="00AB7A87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  <w:r>
              <w:rPr>
                <w:i/>
                <w:iCs/>
                <w:color w:val="1F1F1E"/>
                <w:sz w:val="26"/>
                <w:szCs w:val="26"/>
              </w:rPr>
              <w:t xml:space="preserve">Apologies: </w:t>
            </w:r>
            <w:r w:rsidR="00785CEC">
              <w:rPr>
                <w:i/>
                <w:iCs/>
                <w:color w:val="1F1F1E"/>
                <w:sz w:val="26"/>
                <w:szCs w:val="26"/>
              </w:rPr>
              <w:t xml:space="preserve">Adrian </w:t>
            </w:r>
            <w:proofErr w:type="spellStart"/>
            <w:r w:rsidR="00785CEC">
              <w:rPr>
                <w:i/>
                <w:iCs/>
                <w:color w:val="1F1F1E"/>
                <w:sz w:val="26"/>
                <w:szCs w:val="26"/>
              </w:rPr>
              <w:t>Koskie</w:t>
            </w:r>
            <w:proofErr w:type="spellEnd"/>
            <w:r w:rsidR="00785CEC">
              <w:rPr>
                <w:i/>
                <w:iCs/>
                <w:color w:val="1F1F1E"/>
                <w:sz w:val="26"/>
                <w:szCs w:val="26"/>
              </w:rPr>
              <w:t xml:space="preserve"> </w:t>
            </w:r>
            <w:r w:rsidR="000B218B">
              <w:rPr>
                <w:i/>
                <w:iCs/>
                <w:color w:val="1F1F1E"/>
                <w:sz w:val="26"/>
                <w:szCs w:val="26"/>
              </w:rPr>
              <w:t>&amp;</w:t>
            </w:r>
            <w:r>
              <w:rPr>
                <w:i/>
                <w:iCs/>
                <w:color w:val="1F1F1E"/>
                <w:sz w:val="26"/>
                <w:szCs w:val="26"/>
              </w:rPr>
              <w:t>Margaret Ogle</w:t>
            </w:r>
          </w:p>
          <w:p w14:paraId="7A34498B" w14:textId="77777777" w:rsidR="00785CEC" w:rsidRDefault="00785CEC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</w:p>
          <w:p w14:paraId="42F665FD" w14:textId="77777777" w:rsidR="00212222" w:rsidRDefault="00212222" w:rsidP="000B218B">
            <w:pPr>
              <w:pStyle w:val="Default"/>
            </w:pPr>
          </w:p>
        </w:tc>
        <w:tc>
          <w:tcPr>
            <w:tcW w:w="2966" w:type="dxa"/>
          </w:tcPr>
          <w:p w14:paraId="01B36492" w14:textId="77777777" w:rsidR="00851622" w:rsidRDefault="00851622" w:rsidP="00765512"/>
          <w:p w14:paraId="5A25D75B" w14:textId="77777777" w:rsidR="00851622" w:rsidRDefault="00851622" w:rsidP="00765512"/>
        </w:tc>
      </w:tr>
      <w:tr w:rsidR="00ED7932" w14:paraId="67EAC402" w14:textId="77777777" w:rsidTr="001A08CF">
        <w:tc>
          <w:tcPr>
            <w:tcW w:w="810" w:type="dxa"/>
          </w:tcPr>
          <w:p w14:paraId="03C0EE8F" w14:textId="77777777" w:rsidR="00ED7932" w:rsidRDefault="00ED7932" w:rsidP="00765512">
            <w:r>
              <w:t>2</w:t>
            </w:r>
          </w:p>
        </w:tc>
        <w:tc>
          <w:tcPr>
            <w:tcW w:w="5240" w:type="dxa"/>
          </w:tcPr>
          <w:p w14:paraId="345C04B9" w14:textId="77777777" w:rsidR="000B218B" w:rsidRDefault="00785CEC" w:rsidP="005B62B9">
            <w:pPr>
              <w:rPr>
                <w:rFonts w:asciiTheme="majorHAnsi" w:eastAsia="MS Gothic" w:hAnsiTheme="majorHAnsi"/>
                <w:b/>
                <w:bCs/>
                <w:u w:val="single"/>
              </w:rPr>
            </w:pPr>
            <w:r w:rsidRPr="000B218B">
              <w:rPr>
                <w:rFonts w:asciiTheme="majorHAnsi" w:eastAsia="MS Gothic" w:hAnsiTheme="majorHAnsi"/>
                <w:b/>
                <w:bCs/>
                <w:u w:val="single"/>
              </w:rPr>
              <w:t xml:space="preserve">Minutes of last meeting </w:t>
            </w:r>
          </w:p>
          <w:p w14:paraId="563DE5C6" w14:textId="0591A181" w:rsidR="00AB7A87" w:rsidRPr="00AB7A87" w:rsidRDefault="00AB7A87" w:rsidP="005B62B9">
            <w:pPr>
              <w:rPr>
                <w:rFonts w:asciiTheme="majorHAnsi" w:eastAsia="MS Gothic" w:hAnsiTheme="majorHAnsi"/>
              </w:rPr>
            </w:pPr>
            <w:r>
              <w:rPr>
                <w:rFonts w:asciiTheme="majorHAnsi" w:eastAsia="MS Gothic" w:hAnsiTheme="majorHAnsi"/>
              </w:rPr>
              <w:t>Minutes were approved</w:t>
            </w:r>
          </w:p>
        </w:tc>
        <w:tc>
          <w:tcPr>
            <w:tcW w:w="2966" w:type="dxa"/>
          </w:tcPr>
          <w:p w14:paraId="1FA4B054" w14:textId="77777777" w:rsidR="00ED7932" w:rsidRDefault="00ED7932" w:rsidP="00765512"/>
          <w:p w14:paraId="0C0D405D" w14:textId="77777777" w:rsidR="000B218B" w:rsidRDefault="000B218B" w:rsidP="00765512"/>
          <w:p w14:paraId="736AEBF3" w14:textId="02E2C326" w:rsidR="000B218B" w:rsidRDefault="000B218B" w:rsidP="00765512"/>
        </w:tc>
      </w:tr>
      <w:tr w:rsidR="00ED7932" w14:paraId="558C3E3B" w14:textId="77777777" w:rsidTr="001A08CF">
        <w:tc>
          <w:tcPr>
            <w:tcW w:w="810" w:type="dxa"/>
          </w:tcPr>
          <w:p w14:paraId="346E6EF2" w14:textId="77777777" w:rsidR="00ED7932" w:rsidRPr="00785CEC" w:rsidRDefault="00ED7932" w:rsidP="00765512">
            <w:pPr>
              <w:rPr>
                <w:rFonts w:asciiTheme="majorHAnsi" w:hAnsiTheme="majorHAnsi"/>
              </w:rPr>
            </w:pPr>
            <w:r w:rsidRPr="00785CEC">
              <w:rPr>
                <w:rFonts w:asciiTheme="majorHAnsi" w:hAnsiTheme="majorHAnsi"/>
              </w:rPr>
              <w:t>3</w:t>
            </w:r>
          </w:p>
        </w:tc>
        <w:tc>
          <w:tcPr>
            <w:tcW w:w="5240" w:type="dxa"/>
          </w:tcPr>
          <w:p w14:paraId="0BA31B2D" w14:textId="77777777" w:rsidR="005B62B9" w:rsidRPr="00785CEC" w:rsidRDefault="00785CEC" w:rsidP="00EF39D9">
            <w:pPr>
              <w:rPr>
                <w:rFonts w:asciiTheme="majorHAnsi" w:hAnsiTheme="majorHAnsi"/>
                <w:b/>
                <w:bCs/>
                <w:u w:val="single"/>
              </w:rPr>
            </w:pPr>
            <w:r w:rsidRPr="00785CEC">
              <w:rPr>
                <w:rFonts w:asciiTheme="majorHAnsi" w:hAnsiTheme="majorHAnsi"/>
                <w:b/>
                <w:bCs/>
                <w:u w:val="single"/>
              </w:rPr>
              <w:t>Matters arising from last meeting:</w:t>
            </w:r>
          </w:p>
          <w:p w14:paraId="0B5637FC" w14:textId="77777777" w:rsidR="000B218B" w:rsidRDefault="000B218B" w:rsidP="00EF39D9">
            <w:pPr>
              <w:rPr>
                <w:rFonts w:asciiTheme="majorHAnsi" w:hAnsiTheme="majorHAnsi"/>
                <w:i/>
                <w:iCs/>
              </w:rPr>
            </w:pPr>
          </w:p>
          <w:p w14:paraId="78BB96DE" w14:textId="77777777" w:rsidR="000B218B" w:rsidRDefault="000B218B" w:rsidP="000B21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</w:rPr>
            </w:pPr>
            <w:r w:rsidRPr="000B218B">
              <w:rPr>
                <w:rFonts w:asciiTheme="majorHAnsi" w:hAnsiTheme="majorHAnsi"/>
                <w:i/>
                <w:iCs/>
              </w:rPr>
              <w:t xml:space="preserve"> </w:t>
            </w:r>
            <w:r w:rsidR="00AB7A87">
              <w:rPr>
                <w:rFonts w:asciiTheme="majorHAnsi" w:hAnsiTheme="majorHAnsi"/>
                <w:i/>
                <w:iCs/>
              </w:rPr>
              <w:t xml:space="preserve">Newsletter – this has still not yet been sorted but Liz and Stacey still intend to </w:t>
            </w:r>
            <w:proofErr w:type="gramStart"/>
            <w:r w:rsidR="00AB7A87">
              <w:rPr>
                <w:rFonts w:asciiTheme="majorHAnsi" w:hAnsiTheme="majorHAnsi"/>
                <w:i/>
                <w:iCs/>
              </w:rPr>
              <w:t>starts</w:t>
            </w:r>
            <w:proofErr w:type="gramEnd"/>
            <w:r w:rsidR="00AB7A87">
              <w:rPr>
                <w:rFonts w:asciiTheme="majorHAnsi" w:hAnsiTheme="majorHAnsi"/>
                <w:i/>
                <w:iCs/>
              </w:rPr>
              <w:t xml:space="preserve"> this.</w:t>
            </w:r>
          </w:p>
          <w:p w14:paraId="5E7CB7B0" w14:textId="77777777" w:rsidR="00AB7A87" w:rsidRDefault="00AB7A87" w:rsidP="000B21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 xml:space="preserve">NHS app messages – John is still receiving messages on the app not from the </w:t>
            </w:r>
            <w:proofErr w:type="gramStart"/>
            <w:r>
              <w:rPr>
                <w:rFonts w:asciiTheme="majorHAnsi" w:hAnsiTheme="majorHAnsi"/>
                <w:i/>
                <w:iCs/>
              </w:rPr>
              <w:t>surgery</w:t>
            </w:r>
            <w:proofErr w:type="gramEnd"/>
            <w:r>
              <w:rPr>
                <w:rFonts w:asciiTheme="majorHAnsi" w:hAnsiTheme="majorHAnsi"/>
                <w:i/>
                <w:iCs/>
              </w:rPr>
              <w:t xml:space="preserve"> but he cannot open them.  Ann’s NHS app is not working only the </w:t>
            </w:r>
            <w:proofErr w:type="spellStart"/>
            <w:r>
              <w:rPr>
                <w:rFonts w:asciiTheme="majorHAnsi" w:hAnsiTheme="majorHAnsi"/>
                <w:i/>
                <w:iCs/>
              </w:rPr>
              <w:t>MyGP</w:t>
            </w:r>
            <w:proofErr w:type="spellEnd"/>
            <w:r>
              <w:rPr>
                <w:rFonts w:asciiTheme="majorHAnsi" w:hAnsiTheme="majorHAnsi"/>
                <w:i/>
                <w:iCs/>
              </w:rPr>
              <w:t xml:space="preserve"> app, Stacey looked at this for Ann during the meeting, advised to remove the app and download again as it looks like it has frozen.</w:t>
            </w:r>
          </w:p>
          <w:p w14:paraId="3E3D5FCC" w14:textId="0A7421ED" w:rsidR="00AB7A87" w:rsidRPr="000B218B" w:rsidRDefault="00AB7A87" w:rsidP="000B218B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  <w:i/>
                <w:iCs/>
              </w:rPr>
              <w:t>Community pharmacy poster – Liz confirmed these are now up in reception.</w:t>
            </w:r>
          </w:p>
        </w:tc>
        <w:tc>
          <w:tcPr>
            <w:tcW w:w="2966" w:type="dxa"/>
          </w:tcPr>
          <w:p w14:paraId="5390DA6B" w14:textId="77777777" w:rsidR="00ED7932" w:rsidRDefault="00ED7932" w:rsidP="00765512"/>
          <w:p w14:paraId="77181562" w14:textId="77777777" w:rsidR="00765C7C" w:rsidRDefault="00765C7C" w:rsidP="00765512"/>
          <w:p w14:paraId="71F93A9F" w14:textId="77777777" w:rsidR="00765C7C" w:rsidRDefault="00765C7C" w:rsidP="00765512"/>
          <w:p w14:paraId="014AE6DE" w14:textId="20ED4011" w:rsidR="00765C7C" w:rsidRDefault="00AB7A87" w:rsidP="00765512">
            <w:r>
              <w:t>EAH &amp; SR</w:t>
            </w:r>
          </w:p>
          <w:p w14:paraId="318784ED" w14:textId="77777777" w:rsidR="00765C7C" w:rsidRDefault="00765C7C" w:rsidP="00765512"/>
          <w:p w14:paraId="37034D5E" w14:textId="77777777" w:rsidR="00765C7C" w:rsidRDefault="00765C7C" w:rsidP="00765512"/>
          <w:p w14:paraId="14BBE941" w14:textId="77777777" w:rsidR="00765C7C" w:rsidRDefault="00765C7C" w:rsidP="00765512"/>
          <w:p w14:paraId="07F0132C" w14:textId="77777777" w:rsidR="00765C7C" w:rsidRDefault="00765C7C" w:rsidP="00765512"/>
          <w:p w14:paraId="201C2713" w14:textId="77777777" w:rsidR="00765C7C" w:rsidRDefault="00765C7C" w:rsidP="00765512"/>
          <w:p w14:paraId="7313BE32" w14:textId="77777777" w:rsidR="00765C7C" w:rsidRDefault="00765C7C" w:rsidP="00765512"/>
          <w:p w14:paraId="57746A24" w14:textId="77777777" w:rsidR="00765C7C" w:rsidRDefault="00765C7C" w:rsidP="00765512"/>
          <w:p w14:paraId="2818C929" w14:textId="77777777" w:rsidR="00765C7C" w:rsidRDefault="00765C7C" w:rsidP="00765512"/>
          <w:p w14:paraId="59E9FAD1" w14:textId="09BA0AB2" w:rsidR="00765C7C" w:rsidRDefault="00765C7C" w:rsidP="00765512"/>
          <w:p w14:paraId="0048045D" w14:textId="77777777" w:rsidR="000B218B" w:rsidRDefault="000B218B" w:rsidP="00765512"/>
          <w:p w14:paraId="65DC0E7E" w14:textId="77777777" w:rsidR="000B218B" w:rsidRDefault="000B218B" w:rsidP="00765512"/>
          <w:p w14:paraId="4624E625" w14:textId="77777777" w:rsidR="000B218B" w:rsidRDefault="000B218B" w:rsidP="00765512"/>
          <w:p w14:paraId="109DF0A9" w14:textId="77777777" w:rsidR="000B218B" w:rsidRDefault="000B218B" w:rsidP="00765512"/>
          <w:p w14:paraId="1626475B" w14:textId="67A9AE29" w:rsidR="000B218B" w:rsidRDefault="000B218B" w:rsidP="00765512"/>
        </w:tc>
      </w:tr>
      <w:tr w:rsidR="00ED7932" w14:paraId="0B5862D2" w14:textId="77777777" w:rsidTr="001A08CF">
        <w:tc>
          <w:tcPr>
            <w:tcW w:w="810" w:type="dxa"/>
          </w:tcPr>
          <w:p w14:paraId="003C44EA" w14:textId="77777777" w:rsidR="00ED7932" w:rsidRDefault="00ED7932" w:rsidP="00765512">
            <w:r>
              <w:t>4</w:t>
            </w:r>
          </w:p>
        </w:tc>
        <w:tc>
          <w:tcPr>
            <w:tcW w:w="5240" w:type="dxa"/>
          </w:tcPr>
          <w:p w14:paraId="38A71A98" w14:textId="77777777" w:rsidR="003E2FCF" w:rsidRDefault="00AB7A87" w:rsidP="00AB7A87">
            <w:pPr>
              <w:rPr>
                <w:b/>
                <w:bCs/>
                <w:i/>
                <w:iCs/>
                <w:u w:val="single"/>
              </w:rPr>
            </w:pPr>
            <w:r w:rsidRPr="00AB7A87">
              <w:rPr>
                <w:b/>
                <w:bCs/>
                <w:i/>
                <w:iCs/>
                <w:u w:val="single"/>
              </w:rPr>
              <w:t>DNA’s</w:t>
            </w:r>
          </w:p>
          <w:p w14:paraId="7484E4E7" w14:textId="6E2BBE70" w:rsidR="00AB7A87" w:rsidRPr="00AB7A87" w:rsidRDefault="00AB7A87" w:rsidP="00AB7A87">
            <w:r>
              <w:t xml:space="preserve">Stacey will send this information to John this week for it to be added to the TV screen in reception. </w:t>
            </w:r>
          </w:p>
        </w:tc>
        <w:tc>
          <w:tcPr>
            <w:tcW w:w="2966" w:type="dxa"/>
          </w:tcPr>
          <w:p w14:paraId="294E6768" w14:textId="77777777" w:rsidR="00F17094" w:rsidRDefault="00F17094" w:rsidP="00402269">
            <w:pPr>
              <w:rPr>
                <w:highlight w:val="yellow"/>
              </w:rPr>
            </w:pPr>
          </w:p>
          <w:p w14:paraId="3FE1D36D" w14:textId="77777777" w:rsidR="004F1D89" w:rsidRDefault="004F1D89" w:rsidP="00402269">
            <w:pPr>
              <w:rPr>
                <w:highlight w:val="yellow"/>
              </w:rPr>
            </w:pPr>
          </w:p>
          <w:p w14:paraId="5578E3D9" w14:textId="6998CCF3" w:rsidR="004F1D89" w:rsidRPr="00AB7A87" w:rsidRDefault="00AB7A87" w:rsidP="00402269">
            <w:r w:rsidRPr="00AB7A87">
              <w:t>SR &amp; JO</w:t>
            </w:r>
          </w:p>
          <w:p w14:paraId="19C9E136" w14:textId="77777777" w:rsidR="004F1D89" w:rsidRDefault="004F1D89" w:rsidP="00402269">
            <w:pPr>
              <w:rPr>
                <w:highlight w:val="yellow"/>
              </w:rPr>
            </w:pPr>
          </w:p>
          <w:p w14:paraId="70D1A53D" w14:textId="77777777" w:rsidR="004F1D89" w:rsidRDefault="004F1D89" w:rsidP="00402269">
            <w:pPr>
              <w:rPr>
                <w:highlight w:val="yellow"/>
              </w:rPr>
            </w:pPr>
          </w:p>
          <w:p w14:paraId="35BD0015" w14:textId="77777777" w:rsidR="004F1D89" w:rsidRDefault="004F1D89" w:rsidP="00402269">
            <w:pPr>
              <w:rPr>
                <w:highlight w:val="yellow"/>
              </w:rPr>
            </w:pPr>
          </w:p>
          <w:p w14:paraId="2EB90743" w14:textId="77777777" w:rsidR="004F1D89" w:rsidRPr="00402269" w:rsidRDefault="004F1D89" w:rsidP="00402269">
            <w:pPr>
              <w:rPr>
                <w:highlight w:val="yellow"/>
              </w:rPr>
            </w:pPr>
          </w:p>
        </w:tc>
      </w:tr>
      <w:tr w:rsidR="004B5077" w14:paraId="776FBCE7" w14:textId="77777777" w:rsidTr="001A08CF">
        <w:trPr>
          <w:trHeight w:val="410"/>
        </w:trPr>
        <w:tc>
          <w:tcPr>
            <w:tcW w:w="810" w:type="dxa"/>
          </w:tcPr>
          <w:p w14:paraId="58D3BEB8" w14:textId="77777777" w:rsidR="004B5077" w:rsidRDefault="004B5077" w:rsidP="00765512">
            <w:r>
              <w:t>5</w:t>
            </w:r>
          </w:p>
        </w:tc>
        <w:tc>
          <w:tcPr>
            <w:tcW w:w="5240" w:type="dxa"/>
          </w:tcPr>
          <w:p w14:paraId="48B1AE91" w14:textId="77777777" w:rsidR="000B218B" w:rsidRDefault="00AB7A87" w:rsidP="00AB7A87">
            <w:pPr>
              <w:shd w:val="clear" w:color="auto" w:fill="FFFFFF"/>
              <w:textAlignment w:val="baselin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QOF – New GP contract</w:t>
            </w:r>
          </w:p>
          <w:p w14:paraId="465E1AE4" w14:textId="77777777" w:rsidR="00AB7A87" w:rsidRDefault="00AB7A87" w:rsidP="00AB7A87">
            <w:pPr>
              <w:shd w:val="clear" w:color="auto" w:fill="FFFFFF"/>
              <w:textAlignment w:val="baseline"/>
            </w:pPr>
            <w:r>
              <w:t>QOF + quality outcomes framework</w:t>
            </w:r>
          </w:p>
          <w:p w14:paraId="1D4A0810" w14:textId="4C013C4D" w:rsidR="00AB7A87" w:rsidRPr="00AB7A87" w:rsidRDefault="00AB7A87" w:rsidP="00AB7A87">
            <w:pPr>
              <w:shd w:val="clear" w:color="auto" w:fill="FFFFFF"/>
              <w:textAlignment w:val="baseline"/>
            </w:pPr>
            <w:r>
              <w:t xml:space="preserve">Liz advised that a new contract had been received but she had not had a chance to read through this yet.  Can </w:t>
            </w:r>
            <w:r>
              <w:lastRenderedPageBreak/>
              <w:t>discuss any changes to this and GP contract when she knows more.</w:t>
            </w:r>
          </w:p>
        </w:tc>
        <w:tc>
          <w:tcPr>
            <w:tcW w:w="2966" w:type="dxa"/>
          </w:tcPr>
          <w:p w14:paraId="3C24088F" w14:textId="77777777" w:rsidR="00E208A0" w:rsidRDefault="00E208A0" w:rsidP="00765512"/>
          <w:p w14:paraId="4D691902" w14:textId="77777777" w:rsidR="0007239A" w:rsidRDefault="0007239A" w:rsidP="00765512"/>
          <w:p w14:paraId="53F1515E" w14:textId="77777777" w:rsidR="0007239A" w:rsidRDefault="0007239A" w:rsidP="00765512"/>
          <w:p w14:paraId="6BCB75B6" w14:textId="77777777" w:rsidR="0007239A" w:rsidRDefault="0007239A" w:rsidP="00765512"/>
        </w:tc>
      </w:tr>
      <w:tr w:rsidR="004B5077" w14:paraId="39DD5349" w14:textId="77777777" w:rsidTr="001A08CF">
        <w:trPr>
          <w:trHeight w:val="410"/>
        </w:trPr>
        <w:tc>
          <w:tcPr>
            <w:tcW w:w="810" w:type="dxa"/>
          </w:tcPr>
          <w:p w14:paraId="14AED871" w14:textId="0A9A33C8" w:rsidR="00765C7C" w:rsidRDefault="00AB7A87" w:rsidP="00765512">
            <w:r>
              <w:t>6.</w:t>
            </w:r>
          </w:p>
          <w:p w14:paraId="12B21788" w14:textId="77777777" w:rsidR="004B5077" w:rsidRDefault="004B5077" w:rsidP="00765512"/>
        </w:tc>
        <w:tc>
          <w:tcPr>
            <w:tcW w:w="5240" w:type="dxa"/>
          </w:tcPr>
          <w:p w14:paraId="553D83E3" w14:textId="27FD5B4E" w:rsidR="00AB7A87" w:rsidRPr="00AB7A87" w:rsidRDefault="006F1C39" w:rsidP="00AB7A87">
            <w:pPr>
              <w:rPr>
                <w:b/>
                <w:bCs/>
                <w:u w:val="single"/>
              </w:rPr>
            </w:pPr>
            <w:r w:rsidRPr="00AB7A87">
              <w:rPr>
                <w:b/>
                <w:bCs/>
                <w:u w:val="single"/>
              </w:rPr>
              <w:t xml:space="preserve"> </w:t>
            </w:r>
            <w:r w:rsidR="00AB7A87" w:rsidRPr="00AB7A87">
              <w:rPr>
                <w:b/>
                <w:bCs/>
                <w:u w:val="single"/>
              </w:rPr>
              <w:t>STAFF</w:t>
            </w:r>
          </w:p>
          <w:p w14:paraId="33F9803F" w14:textId="422034D8" w:rsidR="000B218B" w:rsidRPr="00AB7A87" w:rsidRDefault="00AB7A87" w:rsidP="005B62B9">
            <w:r>
              <w:t>Ann and John both stated that they thought the practice was doing very well.  All reception staff are extremely friendly and helpful.</w:t>
            </w:r>
          </w:p>
        </w:tc>
        <w:tc>
          <w:tcPr>
            <w:tcW w:w="2966" w:type="dxa"/>
          </w:tcPr>
          <w:p w14:paraId="05B9B021" w14:textId="77777777" w:rsidR="00EC2B5C" w:rsidRDefault="00EC2B5C" w:rsidP="00765512"/>
          <w:p w14:paraId="3FA6A127" w14:textId="77777777" w:rsidR="00EC2B5C" w:rsidRDefault="00EC2B5C" w:rsidP="00765512"/>
          <w:p w14:paraId="00C8FEA3" w14:textId="35254924" w:rsidR="00765C7C" w:rsidRDefault="00765C7C" w:rsidP="00AB7A87"/>
        </w:tc>
      </w:tr>
      <w:tr w:rsidR="00D65A6C" w14:paraId="4357ED92" w14:textId="77777777" w:rsidTr="001A08CF">
        <w:trPr>
          <w:trHeight w:val="410"/>
        </w:trPr>
        <w:tc>
          <w:tcPr>
            <w:tcW w:w="810" w:type="dxa"/>
          </w:tcPr>
          <w:p w14:paraId="7AD0E777" w14:textId="77777777" w:rsidR="00D65A6C" w:rsidRPr="00F17094" w:rsidRDefault="00785CEC" w:rsidP="00765512">
            <w:pPr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5240" w:type="dxa"/>
          </w:tcPr>
          <w:p w14:paraId="56025BFC" w14:textId="77777777" w:rsidR="00EB31CE" w:rsidRDefault="00F67381" w:rsidP="00AB7A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ANY OTHER BUSINESS</w:t>
            </w:r>
          </w:p>
          <w:p w14:paraId="2D223D9E" w14:textId="77777777" w:rsidR="00F67381" w:rsidRDefault="00F67381" w:rsidP="00AB7A87">
            <w:pPr>
              <w:rPr>
                <w:b/>
                <w:bCs/>
                <w:u w:val="single"/>
              </w:rPr>
            </w:pPr>
          </w:p>
          <w:p w14:paraId="6C64A0C6" w14:textId="7C37A5C6" w:rsidR="00F67381" w:rsidRPr="00F67381" w:rsidRDefault="00F67381" w:rsidP="00AB7A87">
            <w:r>
              <w:t xml:space="preserve">Liz wanted to thank Stacey for </w:t>
            </w:r>
            <w:proofErr w:type="gramStart"/>
            <w:r>
              <w:t>all of</w:t>
            </w:r>
            <w:proofErr w:type="gramEnd"/>
            <w:r>
              <w:t xml:space="preserve"> her hard work over the past couple of months, she has been excellent.</w:t>
            </w:r>
          </w:p>
        </w:tc>
        <w:tc>
          <w:tcPr>
            <w:tcW w:w="2966" w:type="dxa"/>
          </w:tcPr>
          <w:p w14:paraId="6B78AB03" w14:textId="77777777" w:rsidR="00B11621" w:rsidRDefault="00B11621" w:rsidP="00B11621"/>
          <w:p w14:paraId="7C938B67" w14:textId="77777777" w:rsidR="00402269" w:rsidRDefault="00402269" w:rsidP="00B11621"/>
        </w:tc>
      </w:tr>
      <w:tr w:rsidR="008F3BCF" w14:paraId="072BD754" w14:textId="77777777" w:rsidTr="001A08CF">
        <w:tc>
          <w:tcPr>
            <w:tcW w:w="810" w:type="dxa"/>
          </w:tcPr>
          <w:p w14:paraId="1F41DD52" w14:textId="77777777" w:rsidR="008F3BCF" w:rsidRDefault="000B218B" w:rsidP="00765512">
            <w:r>
              <w:t>8</w:t>
            </w:r>
          </w:p>
        </w:tc>
        <w:tc>
          <w:tcPr>
            <w:tcW w:w="5240" w:type="dxa"/>
          </w:tcPr>
          <w:p w14:paraId="440070BC" w14:textId="77777777" w:rsidR="00785CEC" w:rsidRDefault="00F67381" w:rsidP="00AB7A87">
            <w:pPr>
              <w:rPr>
                <w:u w:val="single"/>
              </w:rPr>
            </w:pPr>
            <w:r>
              <w:rPr>
                <w:u w:val="single"/>
              </w:rPr>
              <w:t>Info for next agenda:</w:t>
            </w:r>
          </w:p>
          <w:p w14:paraId="581020F0" w14:textId="77777777" w:rsidR="00F67381" w:rsidRDefault="00F67381" w:rsidP="00AB7A87">
            <w:pPr>
              <w:rPr>
                <w:u w:val="single"/>
              </w:rPr>
            </w:pPr>
          </w:p>
          <w:p w14:paraId="2E00A08B" w14:textId="29A8C225" w:rsidR="00F67381" w:rsidRPr="00F67381" w:rsidRDefault="00F67381" w:rsidP="00AB7A87">
            <w:r>
              <w:t xml:space="preserve">Mock CQC inspection done on the practice by </w:t>
            </w:r>
            <w:proofErr w:type="spellStart"/>
            <w:r>
              <w:t>Bardoc</w:t>
            </w:r>
            <w:proofErr w:type="spellEnd"/>
            <w:r>
              <w:t xml:space="preserve"> – Liz not yet received results to be discussed at next meeting.</w:t>
            </w:r>
          </w:p>
        </w:tc>
        <w:tc>
          <w:tcPr>
            <w:tcW w:w="2966" w:type="dxa"/>
          </w:tcPr>
          <w:p w14:paraId="25F01A40" w14:textId="2ACE229F" w:rsidR="000B218B" w:rsidRDefault="000B218B" w:rsidP="00765512"/>
        </w:tc>
      </w:tr>
      <w:tr w:rsidR="00534E72" w14:paraId="5ADDCCFB" w14:textId="77777777" w:rsidTr="001A08CF">
        <w:tc>
          <w:tcPr>
            <w:tcW w:w="810" w:type="dxa"/>
          </w:tcPr>
          <w:p w14:paraId="37F06F55" w14:textId="1DE89D45" w:rsidR="00534E72" w:rsidRDefault="00534E72" w:rsidP="00765512"/>
        </w:tc>
        <w:tc>
          <w:tcPr>
            <w:tcW w:w="5240" w:type="dxa"/>
          </w:tcPr>
          <w:p w14:paraId="1DEBE41A" w14:textId="1722677B" w:rsidR="00785CEC" w:rsidRDefault="005B62B9" w:rsidP="00785CEC">
            <w:pPr>
              <w:rPr>
                <w:b/>
                <w:bCs/>
                <w:u w:val="single"/>
              </w:rPr>
            </w:pPr>
            <w:r>
              <w:t xml:space="preserve"> </w:t>
            </w:r>
          </w:p>
          <w:p w14:paraId="7D9A7336" w14:textId="77777777" w:rsidR="00785CEC" w:rsidRDefault="00785CEC" w:rsidP="00785CEC">
            <w:pPr>
              <w:rPr>
                <w:b/>
                <w:bCs/>
                <w:u w:val="single"/>
              </w:rPr>
            </w:pPr>
          </w:p>
          <w:p w14:paraId="2942E08B" w14:textId="77777777" w:rsidR="005B62B9" w:rsidRPr="005B62B9" w:rsidRDefault="005B62B9" w:rsidP="000B218B"/>
        </w:tc>
        <w:tc>
          <w:tcPr>
            <w:tcW w:w="2966" w:type="dxa"/>
          </w:tcPr>
          <w:p w14:paraId="05AD0D24" w14:textId="77777777" w:rsidR="00785CEC" w:rsidRPr="005B62B9" w:rsidRDefault="00785CEC" w:rsidP="004F1D89">
            <w:pPr>
              <w:rPr>
                <w:b/>
                <w:bCs/>
              </w:rPr>
            </w:pPr>
          </w:p>
        </w:tc>
      </w:tr>
      <w:tr w:rsidR="0038581C" w14:paraId="7899D56E" w14:textId="77777777" w:rsidTr="001A08CF">
        <w:tc>
          <w:tcPr>
            <w:tcW w:w="810" w:type="dxa"/>
          </w:tcPr>
          <w:p w14:paraId="0A0DAE26" w14:textId="77777777" w:rsidR="0038581C" w:rsidRDefault="0038581C" w:rsidP="00765512"/>
        </w:tc>
        <w:tc>
          <w:tcPr>
            <w:tcW w:w="5240" w:type="dxa"/>
          </w:tcPr>
          <w:p w14:paraId="49DEB009" w14:textId="77777777" w:rsidR="00785CEC" w:rsidRPr="00785CEC" w:rsidRDefault="00785CEC" w:rsidP="00765512"/>
        </w:tc>
        <w:tc>
          <w:tcPr>
            <w:tcW w:w="2966" w:type="dxa"/>
          </w:tcPr>
          <w:p w14:paraId="7F142700" w14:textId="77777777" w:rsidR="00E208A0" w:rsidRDefault="00E208A0" w:rsidP="00765512"/>
          <w:p w14:paraId="4329341E" w14:textId="77777777" w:rsidR="0064757F" w:rsidRDefault="0064757F" w:rsidP="005B62B9"/>
          <w:p w14:paraId="1EC14C53" w14:textId="77777777" w:rsidR="00785CEC" w:rsidRPr="00785CEC" w:rsidRDefault="00785CEC" w:rsidP="005B62B9">
            <w:pPr>
              <w:rPr>
                <w:b/>
                <w:bCs/>
              </w:rPr>
            </w:pPr>
          </w:p>
        </w:tc>
      </w:tr>
      <w:tr w:rsidR="006B620D" w14:paraId="5921214D" w14:textId="77777777" w:rsidTr="001A08CF">
        <w:tc>
          <w:tcPr>
            <w:tcW w:w="810" w:type="dxa"/>
          </w:tcPr>
          <w:p w14:paraId="409DCF87" w14:textId="77777777" w:rsidR="006B620D" w:rsidRDefault="006B620D" w:rsidP="00765512"/>
        </w:tc>
        <w:tc>
          <w:tcPr>
            <w:tcW w:w="5240" w:type="dxa"/>
          </w:tcPr>
          <w:p w14:paraId="012F3D8C" w14:textId="77777777" w:rsidR="00765C7C" w:rsidRDefault="00785CEC" w:rsidP="00765C7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Next PPG Meeting:</w:t>
            </w:r>
          </w:p>
          <w:p w14:paraId="0C58CCA0" w14:textId="77777777" w:rsidR="00785CEC" w:rsidRDefault="00785CEC" w:rsidP="00765C7C">
            <w:pPr>
              <w:rPr>
                <w:b/>
                <w:bCs/>
                <w:sz w:val="36"/>
                <w:szCs w:val="36"/>
              </w:rPr>
            </w:pPr>
          </w:p>
          <w:p w14:paraId="45AEC269" w14:textId="3EF4EF3A" w:rsidR="00785CEC" w:rsidRPr="00785CEC" w:rsidRDefault="00785CEC" w:rsidP="00765C7C">
            <w:pPr>
              <w:rPr>
                <w:b/>
                <w:bCs/>
                <w:sz w:val="36"/>
                <w:szCs w:val="36"/>
              </w:rPr>
            </w:pPr>
            <w:r w:rsidRPr="00785CEC">
              <w:rPr>
                <w:b/>
                <w:bCs/>
                <w:sz w:val="36"/>
                <w:szCs w:val="36"/>
              </w:rPr>
              <w:t xml:space="preserve">Tuesday </w:t>
            </w:r>
            <w:r w:rsidR="00AB7A87">
              <w:rPr>
                <w:b/>
                <w:bCs/>
                <w:sz w:val="36"/>
                <w:szCs w:val="36"/>
              </w:rPr>
              <w:t>22nd</w:t>
            </w:r>
            <w:r w:rsidR="000B218B">
              <w:rPr>
                <w:b/>
                <w:bCs/>
                <w:sz w:val="36"/>
                <w:szCs w:val="36"/>
              </w:rPr>
              <w:t xml:space="preserve"> </w:t>
            </w:r>
            <w:r w:rsidR="00AB7A87">
              <w:rPr>
                <w:b/>
                <w:bCs/>
                <w:sz w:val="36"/>
                <w:szCs w:val="36"/>
              </w:rPr>
              <w:t>July</w:t>
            </w:r>
            <w:r w:rsidRPr="00785CEC">
              <w:rPr>
                <w:b/>
                <w:bCs/>
                <w:sz w:val="36"/>
                <w:szCs w:val="36"/>
              </w:rPr>
              <w:t xml:space="preserve"> at 1.30pm</w:t>
            </w:r>
          </w:p>
        </w:tc>
        <w:tc>
          <w:tcPr>
            <w:tcW w:w="2966" w:type="dxa"/>
          </w:tcPr>
          <w:p w14:paraId="5C650288" w14:textId="77777777" w:rsidR="008516EE" w:rsidRDefault="008516EE" w:rsidP="00765512"/>
          <w:p w14:paraId="2A1F0F66" w14:textId="77777777" w:rsidR="008516EE" w:rsidRDefault="008516EE" w:rsidP="00765512"/>
          <w:p w14:paraId="049E766E" w14:textId="77777777" w:rsidR="00EF39D9" w:rsidRDefault="00EF39D9" w:rsidP="00765512"/>
          <w:p w14:paraId="4E31FA2E" w14:textId="77777777" w:rsidR="00EF39D9" w:rsidRDefault="00EF39D9" w:rsidP="00765512"/>
          <w:p w14:paraId="6E579498" w14:textId="77777777" w:rsidR="00EF39D9" w:rsidRDefault="00EF39D9" w:rsidP="00765512"/>
          <w:p w14:paraId="30EC7BEA" w14:textId="77777777" w:rsidR="00F17094" w:rsidRDefault="00F17094" w:rsidP="00F17094"/>
          <w:p w14:paraId="7B5A7AAC" w14:textId="77777777" w:rsidR="00765C7C" w:rsidRDefault="00765C7C" w:rsidP="00F17094"/>
        </w:tc>
      </w:tr>
    </w:tbl>
    <w:p w14:paraId="67077AE2" w14:textId="77777777" w:rsidR="008516EE" w:rsidRDefault="008516EE" w:rsidP="00765512"/>
    <w:sectPr w:rsidR="008516EE" w:rsidSect="00CF1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D603E"/>
    <w:multiLevelType w:val="hybridMultilevel"/>
    <w:tmpl w:val="49E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79AF"/>
    <w:multiLevelType w:val="hybridMultilevel"/>
    <w:tmpl w:val="DC72B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747B5"/>
    <w:multiLevelType w:val="multilevel"/>
    <w:tmpl w:val="78D2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878016">
    <w:abstractNumId w:val="1"/>
  </w:num>
  <w:num w:numId="2" w16cid:durableId="272907764">
    <w:abstractNumId w:val="2"/>
  </w:num>
  <w:num w:numId="3" w16cid:durableId="100277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12"/>
    <w:rsid w:val="00013A63"/>
    <w:rsid w:val="000364F4"/>
    <w:rsid w:val="0007239A"/>
    <w:rsid w:val="000B218B"/>
    <w:rsid w:val="000F4CA6"/>
    <w:rsid w:val="001012D4"/>
    <w:rsid w:val="00125CF8"/>
    <w:rsid w:val="00153915"/>
    <w:rsid w:val="001656CE"/>
    <w:rsid w:val="0018537D"/>
    <w:rsid w:val="001A08CF"/>
    <w:rsid w:val="001B2B9A"/>
    <w:rsid w:val="001F5DB1"/>
    <w:rsid w:val="00212222"/>
    <w:rsid w:val="00221B19"/>
    <w:rsid w:val="00221C31"/>
    <w:rsid w:val="00225919"/>
    <w:rsid w:val="00233919"/>
    <w:rsid w:val="002C2F1A"/>
    <w:rsid w:val="002C5464"/>
    <w:rsid w:val="0031438E"/>
    <w:rsid w:val="00340180"/>
    <w:rsid w:val="003462E1"/>
    <w:rsid w:val="00346AF7"/>
    <w:rsid w:val="00361CCF"/>
    <w:rsid w:val="003779B6"/>
    <w:rsid w:val="00384F45"/>
    <w:rsid w:val="0038581C"/>
    <w:rsid w:val="003A68B1"/>
    <w:rsid w:val="003D6925"/>
    <w:rsid w:val="003E2FCF"/>
    <w:rsid w:val="00402269"/>
    <w:rsid w:val="00417927"/>
    <w:rsid w:val="0049042B"/>
    <w:rsid w:val="004A25B3"/>
    <w:rsid w:val="004B5077"/>
    <w:rsid w:val="004C7273"/>
    <w:rsid w:val="004F1D89"/>
    <w:rsid w:val="00505A53"/>
    <w:rsid w:val="00534E72"/>
    <w:rsid w:val="005357F8"/>
    <w:rsid w:val="00577486"/>
    <w:rsid w:val="00597090"/>
    <w:rsid w:val="005B62B9"/>
    <w:rsid w:val="005C4B69"/>
    <w:rsid w:val="005C6443"/>
    <w:rsid w:val="005F0385"/>
    <w:rsid w:val="005F580B"/>
    <w:rsid w:val="005F5B50"/>
    <w:rsid w:val="0064757F"/>
    <w:rsid w:val="00676D0D"/>
    <w:rsid w:val="0068138D"/>
    <w:rsid w:val="006B2B1A"/>
    <w:rsid w:val="006B620D"/>
    <w:rsid w:val="006F1C39"/>
    <w:rsid w:val="006F495F"/>
    <w:rsid w:val="007123D9"/>
    <w:rsid w:val="00765512"/>
    <w:rsid w:val="00765C7C"/>
    <w:rsid w:val="0078276B"/>
    <w:rsid w:val="00785CEC"/>
    <w:rsid w:val="0079766A"/>
    <w:rsid w:val="007B0A5A"/>
    <w:rsid w:val="007B32D2"/>
    <w:rsid w:val="007B6C47"/>
    <w:rsid w:val="007D79A9"/>
    <w:rsid w:val="007F6ACD"/>
    <w:rsid w:val="0084717E"/>
    <w:rsid w:val="00847732"/>
    <w:rsid w:val="00851622"/>
    <w:rsid w:val="008516EE"/>
    <w:rsid w:val="00865DED"/>
    <w:rsid w:val="00872F72"/>
    <w:rsid w:val="008B6529"/>
    <w:rsid w:val="008C2604"/>
    <w:rsid w:val="008D4C49"/>
    <w:rsid w:val="008F3BCF"/>
    <w:rsid w:val="0093080C"/>
    <w:rsid w:val="00960644"/>
    <w:rsid w:val="00967363"/>
    <w:rsid w:val="00994E24"/>
    <w:rsid w:val="009B3BA9"/>
    <w:rsid w:val="00A279E4"/>
    <w:rsid w:val="00A46BF4"/>
    <w:rsid w:val="00A505C6"/>
    <w:rsid w:val="00A55560"/>
    <w:rsid w:val="00A84799"/>
    <w:rsid w:val="00AB6847"/>
    <w:rsid w:val="00AB7A87"/>
    <w:rsid w:val="00AC346D"/>
    <w:rsid w:val="00B11621"/>
    <w:rsid w:val="00B40CCB"/>
    <w:rsid w:val="00B607AB"/>
    <w:rsid w:val="00B8418B"/>
    <w:rsid w:val="00B93A11"/>
    <w:rsid w:val="00BB3B5A"/>
    <w:rsid w:val="00BB5316"/>
    <w:rsid w:val="00BD087B"/>
    <w:rsid w:val="00C02E68"/>
    <w:rsid w:val="00C03844"/>
    <w:rsid w:val="00C17447"/>
    <w:rsid w:val="00C31FE1"/>
    <w:rsid w:val="00C42329"/>
    <w:rsid w:val="00C61FBD"/>
    <w:rsid w:val="00C77049"/>
    <w:rsid w:val="00C81A88"/>
    <w:rsid w:val="00CD383E"/>
    <w:rsid w:val="00CF1319"/>
    <w:rsid w:val="00CF5BD3"/>
    <w:rsid w:val="00D078B2"/>
    <w:rsid w:val="00D13B00"/>
    <w:rsid w:val="00D40362"/>
    <w:rsid w:val="00D65A6C"/>
    <w:rsid w:val="00D774CA"/>
    <w:rsid w:val="00D8152D"/>
    <w:rsid w:val="00DB0871"/>
    <w:rsid w:val="00DB21F0"/>
    <w:rsid w:val="00DD0EF2"/>
    <w:rsid w:val="00E208A0"/>
    <w:rsid w:val="00E62AB2"/>
    <w:rsid w:val="00E81808"/>
    <w:rsid w:val="00E970F6"/>
    <w:rsid w:val="00EA5458"/>
    <w:rsid w:val="00EB31CE"/>
    <w:rsid w:val="00EC2B5C"/>
    <w:rsid w:val="00ED7932"/>
    <w:rsid w:val="00EF39D9"/>
    <w:rsid w:val="00F03A0A"/>
    <w:rsid w:val="00F17094"/>
    <w:rsid w:val="00F67381"/>
    <w:rsid w:val="00F747CA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4902"/>
  <w15:docId w15:val="{5BBD3FC1-F8BD-47D2-95C0-9ADA35A9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8A0"/>
    <w:rPr>
      <w:b/>
      <w:bCs/>
      <w:sz w:val="20"/>
      <w:szCs w:val="20"/>
    </w:rPr>
  </w:style>
  <w:style w:type="character" w:customStyle="1" w:styleId="markmjt11m8nc">
    <w:name w:val="markmjt11m8nc"/>
    <w:basedOn w:val="DefaultParagraphFont"/>
    <w:rsid w:val="00765C7C"/>
  </w:style>
  <w:style w:type="character" w:styleId="Hyperlink">
    <w:name w:val="Hyperlink"/>
    <w:basedOn w:val="DefaultParagraphFont"/>
    <w:uiPriority w:val="99"/>
    <w:semiHidden/>
    <w:unhideWhenUsed/>
    <w:rsid w:val="00765C7C"/>
    <w:rPr>
      <w:color w:val="0000FF"/>
      <w:u w:val="single"/>
    </w:rPr>
  </w:style>
  <w:style w:type="character" w:customStyle="1" w:styleId="marksj7l8edaq">
    <w:name w:val="marksj7l8edaq"/>
    <w:basedOn w:val="DefaultParagraphFont"/>
    <w:rsid w:val="00765C7C"/>
  </w:style>
  <w:style w:type="character" w:customStyle="1" w:styleId="mark6o8ug6qfs">
    <w:name w:val="mark6o8ug6qfs"/>
    <w:basedOn w:val="DefaultParagraphFont"/>
    <w:rsid w:val="00765C7C"/>
  </w:style>
  <w:style w:type="character" w:customStyle="1" w:styleId="markqgnv1uu6n">
    <w:name w:val="markqgnv1uu6n"/>
    <w:basedOn w:val="DefaultParagraphFont"/>
    <w:rsid w:val="00C02E68"/>
  </w:style>
  <w:style w:type="character" w:customStyle="1" w:styleId="markbiy5ee5fd">
    <w:name w:val="markbiy5ee5fd"/>
    <w:basedOn w:val="DefaultParagraphFont"/>
    <w:rsid w:val="00C02E68"/>
  </w:style>
  <w:style w:type="paragraph" w:customStyle="1" w:styleId="Default">
    <w:name w:val="Default"/>
    <w:rsid w:val="0078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33016D-C0E5-449C-86B8-AE526FCE7841}">
  <we:reference id="0ee9814e-2fec-11ed-a261-0242ac120002" version="1.0.0.0" store="EXCatalog" storeType="EXCatalog"/>
  <we:alternateReferences>
    <we:reference id="WA200005323" version="1.0.0.0" store="en-GB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lauren.barton</dc:creator>
  <cp:lastModifiedBy>HEIMES, Elizabeth (THE BIRCHES MEDICAL CENTRE - P83609)</cp:lastModifiedBy>
  <cp:revision>2</cp:revision>
  <cp:lastPrinted>2022-10-20T08:38:00Z</cp:lastPrinted>
  <dcterms:created xsi:type="dcterms:W3CDTF">2025-04-29T13:27:00Z</dcterms:created>
  <dcterms:modified xsi:type="dcterms:W3CDTF">2025-04-29T13:27:00Z</dcterms:modified>
</cp:coreProperties>
</file>